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EC" w:rsidRPr="00C566EC" w:rsidRDefault="00C566EC" w:rsidP="00C566EC">
      <w:pPr>
        <w:pStyle w:val="a3"/>
        <w:shd w:val="clear" w:color="auto" w:fill="FFFFFF"/>
        <w:spacing w:before="0" w:beforeAutospacing="0" w:after="0" w:afterAutospacing="0"/>
        <w:rPr>
          <w:color w:val="484848"/>
          <w:sz w:val="28"/>
          <w:szCs w:val="28"/>
        </w:rPr>
      </w:pPr>
      <w:r w:rsidRPr="00C566EC">
        <w:rPr>
          <w:b/>
          <w:bCs/>
          <w:color w:val="484848"/>
          <w:sz w:val="28"/>
          <w:szCs w:val="28"/>
        </w:rPr>
        <w:t>ИЛЛЮСТРАЦИЯ:  ВИЗУАЛЬНОЕ  ОТРАЖЕНИЕ  ОСНОВНОЙ  ИДЕИ  ЛИТЕРАТУРНОГО  ПРОИЗВЕДЕНИЯ</w:t>
      </w:r>
    </w:p>
    <w:p w:rsidR="00C566EC" w:rsidRPr="00C566EC" w:rsidRDefault="00C566EC" w:rsidP="00C566EC">
      <w:pPr>
        <w:pStyle w:val="a3"/>
        <w:shd w:val="clear" w:color="auto" w:fill="FFFFFF"/>
        <w:spacing w:before="0" w:beforeAutospacing="0" w:after="0" w:afterAutospacing="0" w:line="340" w:lineRule="atLeast"/>
        <w:ind w:firstLine="567"/>
        <w:rPr>
          <w:color w:val="484848"/>
          <w:sz w:val="28"/>
          <w:szCs w:val="28"/>
          <w:lang w:val="en-US"/>
        </w:rPr>
      </w:pPr>
      <w:r w:rsidRPr="00C566EC">
        <w:rPr>
          <w:i/>
          <w:iCs/>
          <w:color w:val="484848"/>
          <w:sz w:val="28"/>
          <w:szCs w:val="28"/>
          <w:lang w:val="en-US"/>
        </w:rPr>
        <w:t> </w:t>
      </w:r>
    </w:p>
    <w:p w:rsidR="00C566EC" w:rsidRPr="00C566EC" w:rsidRDefault="00C566EC" w:rsidP="00C566EC">
      <w:pPr>
        <w:pStyle w:val="a3"/>
        <w:shd w:val="clear" w:color="auto" w:fill="FFFFFF"/>
        <w:spacing w:before="0" w:beforeAutospacing="0" w:after="0" w:afterAutospacing="0" w:line="340" w:lineRule="atLeast"/>
        <w:ind w:firstLine="567"/>
        <w:rPr>
          <w:color w:val="484848"/>
          <w:sz w:val="28"/>
          <w:szCs w:val="28"/>
          <w:lang w:val="en-US"/>
        </w:rPr>
      </w:pPr>
      <w:r w:rsidRPr="00C566EC">
        <w:rPr>
          <w:color w:val="484848"/>
          <w:sz w:val="28"/>
          <w:szCs w:val="28"/>
          <w:lang w:val="en-US"/>
        </w:rPr>
        <w:t> </w:t>
      </w:r>
    </w:p>
    <w:p w:rsidR="00C566EC" w:rsidRDefault="00C566EC" w:rsidP="00C566EC">
      <w:pPr>
        <w:pStyle w:val="default"/>
        <w:shd w:val="clear" w:color="auto" w:fill="FFFFFF"/>
        <w:spacing w:before="0" w:beforeAutospacing="0" w:after="275" w:afterAutospacing="0" w:line="340" w:lineRule="atLeast"/>
        <w:ind w:firstLine="567"/>
        <w:rPr>
          <w:color w:val="484848"/>
          <w:sz w:val="28"/>
          <w:szCs w:val="28"/>
        </w:rPr>
      </w:pPr>
      <w:r>
        <w:rPr>
          <w:color w:val="484848"/>
          <w:sz w:val="28"/>
          <w:szCs w:val="28"/>
        </w:rPr>
        <w:t xml:space="preserve">Иллюстрирование   </w:t>
      </w:r>
      <w:r w:rsidRPr="00C566EC">
        <w:rPr>
          <w:color w:val="484848"/>
          <w:sz w:val="28"/>
          <w:szCs w:val="28"/>
        </w:rPr>
        <w:t xml:space="preserve">проблема  творческая.  Книжная  графика,  как  один  из  видов  графического  искусства,  —  особая  составляющая  визуального  (или  пластического)  искусства.  Иллюстрация,  созданная  для  передачи  зримой  атмосферы  книги,  способна  представить  собой  новое  изобразительное  состояние  по  сравнению  с  высказыванием  автора  литературного  текста  лишь  в  том  случае,  если  художник  полностью  погрузился  в  авторскую  идею,  в  суть  писательского  замысла.  «Духовная  жизнь,  частью  которой  является  искусство  и  в  которой  оно  является  одним  из  наиболее  мощных  факторов,  есть  движение  вперед  и  ввысь…  Оно  есть  движение  познания.  Оно  может  принимать  различные  формы,  но  в  основном  сохраняет  </w:t>
      </w:r>
      <w:proofErr w:type="gramStart"/>
      <w:r w:rsidRPr="00C566EC">
        <w:rPr>
          <w:color w:val="484848"/>
          <w:sz w:val="28"/>
          <w:szCs w:val="28"/>
        </w:rPr>
        <w:t>тот</w:t>
      </w:r>
      <w:proofErr w:type="gramEnd"/>
      <w:r w:rsidRPr="00C566EC">
        <w:rPr>
          <w:color w:val="484848"/>
          <w:sz w:val="28"/>
          <w:szCs w:val="28"/>
        </w:rPr>
        <w:t>  же  внутренний  смысл  и  цель»  [4,  с.  15—16].</w:t>
      </w:r>
      <w:r>
        <w:rPr>
          <w:color w:val="484848"/>
          <w:sz w:val="28"/>
          <w:szCs w:val="28"/>
        </w:rPr>
        <w:t xml:space="preserve">   </w:t>
      </w:r>
      <w:r w:rsidRPr="00C566EC">
        <w:rPr>
          <w:color w:val="484848"/>
          <w:sz w:val="28"/>
          <w:szCs w:val="28"/>
        </w:rPr>
        <w:t>Книжное  иллюстрирование,  имея  многовековую  историю,  воспринимается  современниками  естественно  и  очеви</w:t>
      </w:r>
      <w:r>
        <w:rPr>
          <w:color w:val="484848"/>
          <w:sz w:val="28"/>
          <w:szCs w:val="28"/>
        </w:rPr>
        <w:t xml:space="preserve">дно.  Однако  </w:t>
      </w:r>
      <w:proofErr w:type="spellStart"/>
      <w:r>
        <w:rPr>
          <w:color w:val="484848"/>
          <w:sz w:val="28"/>
          <w:szCs w:val="28"/>
        </w:rPr>
        <w:t>востребованность</w:t>
      </w:r>
      <w:proofErr w:type="spellEnd"/>
      <w:r>
        <w:rPr>
          <w:color w:val="484848"/>
          <w:sz w:val="28"/>
          <w:szCs w:val="28"/>
        </w:rPr>
        <w:t> </w:t>
      </w:r>
      <w:r w:rsidRPr="00C566EC">
        <w:rPr>
          <w:color w:val="484848"/>
          <w:sz w:val="28"/>
          <w:szCs w:val="28"/>
        </w:rPr>
        <w:t xml:space="preserve">и  популярность  иллюстрированных  изданий  не  облегчает  понимания  природы  и  философии  графики  в  </w:t>
      </w:r>
      <w:proofErr w:type="spellStart"/>
      <w:r w:rsidRPr="00C566EC">
        <w:rPr>
          <w:color w:val="484848"/>
          <w:sz w:val="28"/>
          <w:szCs w:val="28"/>
        </w:rPr>
        <w:t>книге</w:t>
      </w:r>
      <w:proofErr w:type="gramStart"/>
      <w:r w:rsidRPr="00C566EC">
        <w:rPr>
          <w:color w:val="484848"/>
          <w:sz w:val="28"/>
          <w:szCs w:val="28"/>
        </w:rPr>
        <w:t>.Т</w:t>
      </w:r>
      <w:proofErr w:type="gramEnd"/>
      <w:r w:rsidRPr="00C566EC">
        <w:rPr>
          <w:color w:val="484848"/>
          <w:sz w:val="28"/>
          <w:szCs w:val="28"/>
        </w:rPr>
        <w:t>екст</w:t>
      </w:r>
      <w:proofErr w:type="spellEnd"/>
      <w:r w:rsidRPr="00C566EC">
        <w:rPr>
          <w:color w:val="484848"/>
          <w:sz w:val="28"/>
          <w:szCs w:val="28"/>
        </w:rPr>
        <w:t xml:space="preserve">  всегда  шире  и  </w:t>
      </w:r>
      <w:proofErr w:type="spellStart"/>
      <w:r w:rsidRPr="00C566EC">
        <w:rPr>
          <w:color w:val="484848"/>
          <w:sz w:val="28"/>
          <w:szCs w:val="28"/>
        </w:rPr>
        <w:t>полифоничнее</w:t>
      </w:r>
      <w:proofErr w:type="spellEnd"/>
      <w:r w:rsidRPr="00C566EC">
        <w:rPr>
          <w:color w:val="484848"/>
          <w:sz w:val="28"/>
          <w:szCs w:val="28"/>
        </w:rPr>
        <w:t>  его  истолкования,  поскольку  для  художника  слово  является  отправной  точной  творчества.  Углубляясь  в  идею,  в  ее  суть,  не  допуская  механистического  пути  иллюстрирования  книги,  художник  расширяет  собственную  духовную  реальность.  И,  чем  шире  талант  и  видение  иллюстратора,  тем  больше  вероятность  создания  свежего  изобразительного  измерения  по  сравнению  с  языком  писателя.  Создание  визуальной  атмосферы  книги  с  заявленным  правом  художника  на  личностное  суждение  дает  иллюстрации  шанс  выйти  за  пределы  ограниченного  формата,  начать  жить  своей  самостоятельной  жизнью. </w:t>
      </w:r>
    </w:p>
    <w:p w:rsidR="00C566EC" w:rsidRPr="00C566EC" w:rsidRDefault="00C566EC" w:rsidP="00C566EC">
      <w:pPr>
        <w:pStyle w:val="default"/>
        <w:shd w:val="clear" w:color="auto" w:fill="FFFFFF"/>
        <w:spacing w:before="0" w:beforeAutospacing="0" w:after="275" w:afterAutospacing="0" w:line="340" w:lineRule="atLeast"/>
        <w:rPr>
          <w:color w:val="484848"/>
          <w:sz w:val="28"/>
          <w:szCs w:val="28"/>
        </w:rPr>
      </w:pPr>
      <w:r w:rsidRPr="00C566EC">
        <w:rPr>
          <w:color w:val="484848"/>
          <w:sz w:val="28"/>
          <w:szCs w:val="28"/>
        </w:rPr>
        <w:t>В  ХХ  веке  книжная  графика  занимает  особое  место  на  общехудожественном  поле  нашей  страны,  положив  начало  «книжному  искусствоведению»  [10].  Представители  художественного  объединения  «Мир  искусства»  заложили  теоретические  основы  отечественного  искусства  книги.  Основатель  и  идеолог  объединения  А.Н.  Бенуа  в  программной  статье  «Задачи  графики»,  характеризуя  достижения  русской  художественной  книги,  определил  проблематику  и  цели  этого  вида  искусства.  О</w:t>
      </w:r>
      <w:r>
        <w:rPr>
          <w:color w:val="484848"/>
          <w:sz w:val="28"/>
          <w:szCs w:val="28"/>
        </w:rPr>
        <w:t xml:space="preserve">дин  из  важнейших  тезисов  </w:t>
      </w:r>
      <w:r w:rsidRPr="00C566EC">
        <w:rPr>
          <w:color w:val="484848"/>
          <w:sz w:val="28"/>
          <w:szCs w:val="28"/>
        </w:rPr>
        <w:t>сопротивление  вкусовому  произволу  и  субъективным  «вольностям».  Это  положение  становится  определяющим  в  книжной  графике,  где,  в  отличие  от  станковой,  художник  «…  не  должен  забывать  о  необходимости  гармоничного  сочетания  своей  работы  с  той,  в  которую  он  призван  войти»  [1].  Эстетический  приоритет  творческого  союза  «писатель  –</w:t>
      </w:r>
      <w:r w:rsidRPr="00C566EC">
        <w:rPr>
          <w:color w:val="484848"/>
          <w:sz w:val="28"/>
          <w:szCs w:val="28"/>
        </w:rPr>
        <w:lastRenderedPageBreak/>
        <w:t>  художник»  признается  за  автором  текста  и  становится  на  долгое  время  незыблемым.</w:t>
      </w:r>
    </w:p>
    <w:p w:rsidR="00C566EC" w:rsidRPr="00C566EC" w:rsidRDefault="00C566EC" w:rsidP="00C566EC">
      <w:pPr>
        <w:pStyle w:val="a3"/>
        <w:shd w:val="clear" w:color="auto" w:fill="FFFFFF"/>
        <w:spacing w:before="0" w:beforeAutospacing="0" w:after="0" w:afterAutospacing="0" w:line="340" w:lineRule="atLeast"/>
        <w:ind w:firstLine="567"/>
        <w:rPr>
          <w:color w:val="484848"/>
          <w:sz w:val="28"/>
          <w:szCs w:val="28"/>
        </w:rPr>
      </w:pPr>
      <w:r w:rsidRPr="00C566EC">
        <w:rPr>
          <w:color w:val="484848"/>
          <w:sz w:val="28"/>
          <w:szCs w:val="28"/>
        </w:rPr>
        <w:t>Талантливый  искусствовед  и  теоретик  искусства,  Бенуа  состоялся  и  как  художник,  иллюстратор,  оформитель  книги,  стремящийся  воплотить  все  стороны  замысла  в  едином  синтезирующем  изображении.  Его  лучшие  графические  работы  принадлежат  искусству  книги  [Рис.  1].</w:t>
      </w:r>
    </w:p>
    <w:p w:rsidR="00C566EC" w:rsidRPr="00C566EC" w:rsidRDefault="00C566EC" w:rsidP="00C566EC">
      <w:pPr>
        <w:pStyle w:val="a3"/>
        <w:shd w:val="clear" w:color="auto" w:fill="FFFFFF"/>
        <w:spacing w:before="0" w:beforeAutospacing="0" w:after="0" w:afterAutospacing="0" w:line="340" w:lineRule="atLeast"/>
        <w:ind w:firstLine="567"/>
        <w:rPr>
          <w:color w:val="484848"/>
          <w:sz w:val="28"/>
          <w:szCs w:val="28"/>
        </w:rPr>
      </w:pPr>
      <w:r w:rsidRPr="00C566EC">
        <w:rPr>
          <w:color w:val="484848"/>
          <w:sz w:val="28"/>
          <w:szCs w:val="28"/>
        </w:rPr>
        <w:t> </w:t>
      </w:r>
    </w:p>
    <w:p w:rsidR="00C566EC" w:rsidRPr="00C566EC" w:rsidRDefault="00C566EC" w:rsidP="00C566EC">
      <w:pPr>
        <w:pStyle w:val="a3"/>
        <w:shd w:val="clear" w:color="auto" w:fill="FFFFFF"/>
        <w:spacing w:before="0" w:beforeAutospacing="0" w:after="0" w:afterAutospacing="0" w:line="340" w:lineRule="atLeast"/>
        <w:rPr>
          <w:color w:val="484848"/>
          <w:sz w:val="28"/>
          <w:szCs w:val="28"/>
        </w:rPr>
      </w:pPr>
      <w:r w:rsidRPr="00C566EC">
        <w:rPr>
          <w:noProof/>
          <w:color w:val="484848"/>
          <w:sz w:val="28"/>
          <w:szCs w:val="28"/>
        </w:rPr>
        <w:drawing>
          <wp:inline distT="0" distB="0" distL="0" distR="0">
            <wp:extent cx="2393950" cy="2065020"/>
            <wp:effectExtent l="19050" t="0" r="6350" b="0"/>
            <wp:docPr id="1" name="Рисунок 1" descr="Описание: C:\Users\User\Documents\Академия\ДИССЕРТАЦИЯ\Конференция 15 мая\СибАК\Бену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ocuments\Академия\ДИССЕРТАЦИЯ\Конференция 15 мая\СибАК\Бену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6EC" w:rsidRPr="00C566EC" w:rsidRDefault="00C566EC" w:rsidP="00C566EC">
      <w:pPr>
        <w:pStyle w:val="a3"/>
        <w:shd w:val="clear" w:color="auto" w:fill="FFFFFF"/>
        <w:spacing w:before="0" w:beforeAutospacing="0" w:after="0" w:afterAutospacing="0"/>
        <w:rPr>
          <w:color w:val="484848"/>
          <w:sz w:val="28"/>
          <w:szCs w:val="28"/>
        </w:rPr>
      </w:pPr>
      <w:r w:rsidRPr="00C566EC">
        <w:rPr>
          <w:b/>
          <w:bCs/>
          <w:i/>
          <w:iCs/>
          <w:color w:val="484848"/>
          <w:sz w:val="28"/>
          <w:szCs w:val="28"/>
        </w:rPr>
        <w:t>Рисунок  1.  Бенуа  А.Н.  Иллюстрация  к  поэме  А.С.  Пушкина  «Медный  всадник».  Тушь,  акварель,  белила.  1904</w:t>
      </w:r>
    </w:p>
    <w:p w:rsidR="00C566EC" w:rsidRPr="00C566EC" w:rsidRDefault="00C566EC" w:rsidP="00C566EC">
      <w:pPr>
        <w:pStyle w:val="a3"/>
        <w:shd w:val="clear" w:color="auto" w:fill="FFFFFF"/>
        <w:spacing w:before="0" w:beforeAutospacing="0" w:after="0" w:afterAutospacing="0" w:line="340" w:lineRule="atLeast"/>
        <w:ind w:firstLine="567"/>
        <w:rPr>
          <w:color w:val="484848"/>
          <w:sz w:val="28"/>
          <w:szCs w:val="28"/>
        </w:rPr>
      </w:pPr>
      <w:r w:rsidRPr="00C566EC">
        <w:rPr>
          <w:color w:val="484848"/>
          <w:sz w:val="28"/>
          <w:szCs w:val="28"/>
        </w:rPr>
        <w:t> </w:t>
      </w:r>
    </w:p>
    <w:p w:rsidR="00C566EC" w:rsidRPr="00C566EC" w:rsidRDefault="00C566EC" w:rsidP="00C566EC">
      <w:pPr>
        <w:pStyle w:val="a3"/>
        <w:shd w:val="clear" w:color="auto" w:fill="FFFFFF"/>
        <w:spacing w:before="0" w:beforeAutospacing="0" w:after="0" w:afterAutospacing="0" w:line="340" w:lineRule="atLeast"/>
        <w:ind w:firstLine="567"/>
        <w:rPr>
          <w:color w:val="484848"/>
          <w:sz w:val="28"/>
          <w:szCs w:val="28"/>
        </w:rPr>
      </w:pPr>
      <w:r w:rsidRPr="00C566EC">
        <w:rPr>
          <w:color w:val="484848"/>
          <w:sz w:val="28"/>
          <w:szCs w:val="28"/>
        </w:rPr>
        <w:t xml:space="preserve">Однако  дальнейшее  развитие  творческого  процесса  иллюстрации  в  нашей  стране  привело  последователей  </w:t>
      </w:r>
      <w:proofErr w:type="spellStart"/>
      <w:r w:rsidRPr="00C566EC">
        <w:rPr>
          <w:color w:val="484848"/>
          <w:sz w:val="28"/>
          <w:szCs w:val="28"/>
        </w:rPr>
        <w:t>мирискусников</w:t>
      </w:r>
      <w:proofErr w:type="spellEnd"/>
      <w:r w:rsidRPr="00C566EC">
        <w:rPr>
          <w:color w:val="484848"/>
          <w:sz w:val="28"/>
          <w:szCs w:val="28"/>
        </w:rPr>
        <w:t>  к  осознанию  ценности  книги  как  единого  организма. </w:t>
      </w:r>
    </w:p>
    <w:p w:rsidR="00C566EC" w:rsidRPr="00C566EC" w:rsidRDefault="00C566EC" w:rsidP="00C566EC">
      <w:pPr>
        <w:pStyle w:val="a3"/>
        <w:shd w:val="clear" w:color="auto" w:fill="FFFFFF"/>
        <w:spacing w:before="0" w:beforeAutospacing="0" w:after="0" w:afterAutospacing="0" w:line="340" w:lineRule="atLeast"/>
        <w:ind w:firstLine="567"/>
        <w:rPr>
          <w:color w:val="484848"/>
          <w:sz w:val="28"/>
          <w:szCs w:val="28"/>
        </w:rPr>
      </w:pPr>
      <w:r w:rsidRPr="00C566EC">
        <w:rPr>
          <w:color w:val="484848"/>
          <w:sz w:val="28"/>
          <w:szCs w:val="28"/>
        </w:rPr>
        <w:t xml:space="preserve">Книжное  искусство  в  России  развивалось  сложно  виду  всеобщей  </w:t>
      </w:r>
      <w:proofErr w:type="spellStart"/>
      <w:r w:rsidRPr="00C566EC">
        <w:rPr>
          <w:color w:val="484848"/>
          <w:sz w:val="28"/>
          <w:szCs w:val="28"/>
        </w:rPr>
        <w:t>политизированности</w:t>
      </w:r>
      <w:proofErr w:type="spellEnd"/>
      <w:r w:rsidRPr="00C566EC">
        <w:rPr>
          <w:color w:val="484848"/>
          <w:sz w:val="28"/>
          <w:szCs w:val="28"/>
        </w:rPr>
        <w:t>  общества  и  искусства  как  его  составляющей.  Книжная  графика  в  качестве  визуального  источника  определенным  образом  отражает  мировосприятие  эпохи.  Анализируя  развитие  иллюстрации  можно  раскрыть  восприятие  прошлого  посредством  творчества  представителей  художественной  интеллигенции  [7]. Значительную  роль  в  становлении  отечественной  теории  книговед</w:t>
      </w:r>
      <w:r>
        <w:rPr>
          <w:color w:val="484848"/>
          <w:sz w:val="28"/>
          <w:szCs w:val="28"/>
        </w:rPr>
        <w:t xml:space="preserve">ения  сыграл  А.А.  Сидоров  </w:t>
      </w:r>
      <w:r w:rsidRPr="00C566EC">
        <w:rPr>
          <w:color w:val="484848"/>
          <w:sz w:val="28"/>
          <w:szCs w:val="28"/>
        </w:rPr>
        <w:t>видный  ученый,  библиофил  и  книговед,  очертивший  в  своих  трудах  широкий  круг  проблем  искусства,  уделив  особое  внимание  «комплексному  и  живому  единству  художественного  произведения».  Целью  его  исследования  стало  формирование  образа  книги  как  цельного  организма,  все  детали  которого  гармонично  взаимосвязаны.  Именно  Сидоров  впервые  опубликовал  большую  статью  «Искусство  книги»,  выделив  осно</w:t>
      </w:r>
      <w:r>
        <w:rPr>
          <w:color w:val="484848"/>
          <w:sz w:val="28"/>
          <w:szCs w:val="28"/>
        </w:rPr>
        <w:t>вными  объектами  исследования </w:t>
      </w:r>
      <w:r w:rsidRPr="00C566EC">
        <w:rPr>
          <w:color w:val="484848"/>
          <w:sz w:val="28"/>
          <w:szCs w:val="28"/>
        </w:rPr>
        <w:t>печать,  внешность  книги  и  иллюстрацию,  поставленные  в  отражение  основной  идеи  литературного  произведения.</w:t>
      </w:r>
    </w:p>
    <w:p w:rsidR="00C566EC" w:rsidRPr="00C566EC" w:rsidRDefault="00C566EC" w:rsidP="005906A9">
      <w:pPr>
        <w:pStyle w:val="default"/>
        <w:shd w:val="clear" w:color="auto" w:fill="FFFFFF"/>
        <w:spacing w:before="0" w:beforeAutospacing="0" w:after="275" w:afterAutospacing="0" w:line="340" w:lineRule="atLeast"/>
        <w:ind w:firstLine="567"/>
        <w:rPr>
          <w:color w:val="484848"/>
          <w:sz w:val="28"/>
          <w:szCs w:val="28"/>
        </w:rPr>
      </w:pPr>
      <w:r w:rsidRPr="00C566EC">
        <w:rPr>
          <w:color w:val="484848"/>
          <w:sz w:val="28"/>
          <w:szCs w:val="28"/>
        </w:rPr>
        <w:t xml:space="preserve">Продолжателем  основ  искусствознания  </w:t>
      </w:r>
      <w:r>
        <w:rPr>
          <w:color w:val="484848"/>
          <w:sz w:val="28"/>
          <w:szCs w:val="28"/>
        </w:rPr>
        <w:t xml:space="preserve">книги  стал  В.А.  Фаворский  </w:t>
      </w:r>
      <w:r w:rsidRPr="00C566EC">
        <w:rPr>
          <w:color w:val="484848"/>
          <w:sz w:val="28"/>
          <w:szCs w:val="28"/>
        </w:rPr>
        <w:t xml:space="preserve"> выдающийся  искусствовед,  рационалист,  умевший  четко  объяснять  смысл  сложных  художественных  явлений,  оказавший  огромное  влияние  на  развитие  искусства  книги  ХХ  века.  Работа  Фаворского-</w:t>
      </w:r>
      <w:r w:rsidRPr="00C566EC">
        <w:rPr>
          <w:color w:val="484848"/>
          <w:sz w:val="28"/>
          <w:szCs w:val="28"/>
        </w:rPr>
        <w:lastRenderedPageBreak/>
        <w:t>мыслителя  объединяла  множество  областей  и  проходила  на  стыке  разнообразных  визуальных  направлений. Работая  над  теор</w:t>
      </w:r>
      <w:r>
        <w:rPr>
          <w:color w:val="484848"/>
          <w:sz w:val="28"/>
          <w:szCs w:val="28"/>
        </w:rPr>
        <w:t xml:space="preserve">ией  иллюстрирования  книги  </w:t>
      </w:r>
      <w:r w:rsidRPr="00C566EC">
        <w:rPr>
          <w:color w:val="484848"/>
          <w:sz w:val="28"/>
          <w:szCs w:val="28"/>
        </w:rPr>
        <w:t xml:space="preserve">теоретические  </w:t>
      </w:r>
      <w:proofErr w:type="spellStart"/>
      <w:r w:rsidRPr="00C566EC">
        <w:rPr>
          <w:color w:val="484848"/>
          <w:sz w:val="28"/>
          <w:szCs w:val="28"/>
        </w:rPr>
        <w:t>штудии</w:t>
      </w:r>
      <w:proofErr w:type="spellEnd"/>
      <w:r w:rsidRPr="00C566EC">
        <w:rPr>
          <w:color w:val="484848"/>
          <w:sz w:val="28"/>
          <w:szCs w:val="28"/>
        </w:rPr>
        <w:t>  «Теория  композиции»,  «Теория </w:t>
      </w:r>
      <w:r>
        <w:rPr>
          <w:color w:val="484848"/>
          <w:sz w:val="28"/>
          <w:szCs w:val="28"/>
        </w:rPr>
        <w:t xml:space="preserve"> графики»,  «Теория  книги»  </w:t>
      </w:r>
      <w:r w:rsidRPr="00C566EC">
        <w:rPr>
          <w:color w:val="484848"/>
          <w:sz w:val="28"/>
          <w:szCs w:val="28"/>
        </w:rPr>
        <w:t>Фаворский  определял  рисунок  как  первый  передатчик  натуры,  должный,  в  главную  очередь,  вскрывать  ее  сущность.  Приветствуя  «органический  натурализм»  иллюстрирования,  включавший  в  себя  чувствительность  понимания  сложности  литературного  текста,  ощущения  погруженности  в  материал  и  непосредственность  переживания,  теоретик  ратовал  за  четкость  и  ясность  визуального  высказывания:  «Рассмотрение  художественного  произведения  по  линии  предметно-пространственной  формы  есть  рассмотрение  сразу  и  по  содержанию  и  по  форме»  [9,  с.  289].  Можно  сказать,  советский  теоретик  изобразительного  искусства  обозначил  четкое  направление </w:t>
      </w:r>
      <w:r w:rsidR="005906A9">
        <w:rPr>
          <w:color w:val="484848"/>
          <w:sz w:val="28"/>
          <w:szCs w:val="28"/>
        </w:rPr>
        <w:t xml:space="preserve"> для  художников  книги:  куда </w:t>
      </w:r>
      <w:r w:rsidRPr="00C566EC">
        <w:rPr>
          <w:color w:val="484848"/>
          <w:sz w:val="28"/>
          <w:szCs w:val="28"/>
        </w:rPr>
        <w:t>должно  идти  движение  для  раскрытия  стиля  художника  слова. Работая  над  теорией  синт</w:t>
      </w:r>
      <w:r>
        <w:rPr>
          <w:color w:val="484848"/>
          <w:sz w:val="28"/>
          <w:szCs w:val="28"/>
        </w:rPr>
        <w:t xml:space="preserve">етического  вида  искусства  </w:t>
      </w:r>
      <w:r w:rsidRPr="00C566EC">
        <w:rPr>
          <w:color w:val="484848"/>
          <w:sz w:val="28"/>
          <w:szCs w:val="28"/>
        </w:rPr>
        <w:t>иллюстрированием  книги  —  Фаворский  регулярно  сталкивался  с  проблемой  обобщения  и  соединения  искусств:  «Синтез  искусств  повышает  реализм  искусства»  [9,  с.  39].  Понимая  под  реализмом  тот  высший  уровень</w:t>
      </w:r>
      <w:r w:rsidR="005906A9">
        <w:rPr>
          <w:color w:val="484848"/>
          <w:sz w:val="28"/>
          <w:szCs w:val="28"/>
        </w:rPr>
        <w:t>,  который  «только  искусству </w:t>
      </w:r>
      <w:r w:rsidRPr="00C566EC">
        <w:rPr>
          <w:color w:val="484848"/>
          <w:sz w:val="28"/>
          <w:szCs w:val="28"/>
        </w:rPr>
        <w:t xml:space="preserve">доступен»,  теоретик  выделял  особое  значение  дизайну  книги.  Он  постулировал  необходимость  целостного  оформления  книги,  в  котором  учитываются  все  составляющие  оформляемого  произведения.  При  этом  мастер  определял  цель  книжной  иллюстрации  в  воплощении  того,  что  может  быть  лучше  выражено  пластически,  оставив  в  стороне  все  то,  что  лучше  выражено  в  словесной  </w:t>
      </w:r>
      <w:proofErr w:type="spellStart"/>
      <w:r w:rsidRPr="00C566EC">
        <w:rPr>
          <w:color w:val="484848"/>
          <w:sz w:val="28"/>
          <w:szCs w:val="28"/>
        </w:rPr>
        <w:t>форме</w:t>
      </w:r>
      <w:proofErr w:type="gramStart"/>
      <w:r w:rsidRPr="00C566EC">
        <w:rPr>
          <w:color w:val="484848"/>
          <w:sz w:val="28"/>
          <w:szCs w:val="28"/>
        </w:rPr>
        <w:t>.В</w:t>
      </w:r>
      <w:proofErr w:type="gramEnd"/>
      <w:r w:rsidRPr="00C566EC">
        <w:rPr>
          <w:color w:val="484848"/>
          <w:sz w:val="28"/>
          <w:szCs w:val="28"/>
        </w:rPr>
        <w:t>ыдающийся</w:t>
      </w:r>
      <w:proofErr w:type="spellEnd"/>
      <w:r w:rsidRPr="00C566EC">
        <w:rPr>
          <w:color w:val="484848"/>
          <w:sz w:val="28"/>
          <w:szCs w:val="28"/>
        </w:rPr>
        <w:t>  талант  ученого  плодотворно  проявлялся  во  всех  областях  изобразительного  искусства,  но  родной  стихией  для  него  оставалась  графика.  Приоритет  отдавался  одному  виду  печатной  графики  —  древнейшей  технике  гравирования  по  дереву  —  ксилографии,  теоретические  основы  которой  Фаворский  также  подробно  исследовал  [Рис.  2].</w:t>
      </w:r>
    </w:p>
    <w:p w:rsidR="00C566EC" w:rsidRPr="00C566EC" w:rsidRDefault="00C566EC" w:rsidP="00C566EC">
      <w:pPr>
        <w:pStyle w:val="a3"/>
        <w:shd w:val="clear" w:color="auto" w:fill="FFFFFF"/>
        <w:spacing w:before="0" w:beforeAutospacing="0" w:after="0" w:afterAutospacing="0" w:line="340" w:lineRule="atLeast"/>
        <w:ind w:firstLine="567"/>
        <w:rPr>
          <w:color w:val="484848"/>
          <w:sz w:val="28"/>
          <w:szCs w:val="28"/>
        </w:rPr>
      </w:pPr>
      <w:r w:rsidRPr="00C566EC">
        <w:rPr>
          <w:color w:val="484848"/>
          <w:sz w:val="28"/>
          <w:szCs w:val="28"/>
        </w:rPr>
        <w:t> </w:t>
      </w:r>
    </w:p>
    <w:p w:rsidR="00C566EC" w:rsidRPr="00C566EC" w:rsidRDefault="00C566EC" w:rsidP="00C566EC">
      <w:pPr>
        <w:pStyle w:val="a3"/>
        <w:shd w:val="clear" w:color="auto" w:fill="FFFFFF"/>
        <w:spacing w:before="0" w:beforeAutospacing="0" w:after="0" w:afterAutospacing="0" w:line="340" w:lineRule="atLeast"/>
        <w:rPr>
          <w:color w:val="484848"/>
          <w:sz w:val="28"/>
          <w:szCs w:val="28"/>
        </w:rPr>
      </w:pPr>
      <w:r w:rsidRPr="00C566EC">
        <w:rPr>
          <w:noProof/>
          <w:color w:val="484848"/>
          <w:sz w:val="28"/>
          <w:szCs w:val="28"/>
        </w:rPr>
        <w:drawing>
          <wp:inline distT="0" distB="0" distL="0" distR="0">
            <wp:extent cx="3225800" cy="1746885"/>
            <wp:effectExtent l="19050" t="0" r="0" b="0"/>
            <wp:docPr id="2" name="Рисунок 2" descr="Описание: C:\Users\User\Documents\Академия\ДИССЕРТАЦИЯ\Конференция 15 мая\СибАК\Фавор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ocuments\Академия\ДИССЕРТАЦИЯ\Конференция 15 мая\СибАК\Фаворски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6EC" w:rsidRPr="00C566EC" w:rsidRDefault="00C566EC" w:rsidP="00C566EC">
      <w:pPr>
        <w:pStyle w:val="a3"/>
        <w:shd w:val="clear" w:color="auto" w:fill="FFFFFF"/>
        <w:spacing w:before="0" w:beforeAutospacing="0" w:after="0" w:afterAutospacing="0"/>
        <w:rPr>
          <w:color w:val="484848"/>
          <w:sz w:val="28"/>
          <w:szCs w:val="28"/>
        </w:rPr>
      </w:pPr>
      <w:r w:rsidRPr="00C566EC">
        <w:rPr>
          <w:b/>
          <w:bCs/>
          <w:i/>
          <w:iCs/>
          <w:color w:val="484848"/>
          <w:sz w:val="28"/>
          <w:szCs w:val="28"/>
        </w:rPr>
        <w:t>Рисунок  2.  Фаворский  В.А.  Иллюстрация  к  поэме  «Слово  о  полку  Игореве».  Плач  Ярославны.  Ксилография.  1948</w:t>
      </w:r>
    </w:p>
    <w:p w:rsidR="00C566EC" w:rsidRPr="00C566EC" w:rsidRDefault="00C566EC" w:rsidP="00C566EC">
      <w:pPr>
        <w:pStyle w:val="a3"/>
        <w:shd w:val="clear" w:color="auto" w:fill="FFFFFF"/>
        <w:spacing w:before="0" w:beforeAutospacing="0" w:after="0" w:afterAutospacing="0" w:line="340" w:lineRule="atLeast"/>
        <w:ind w:firstLine="567"/>
        <w:rPr>
          <w:color w:val="484848"/>
          <w:sz w:val="28"/>
          <w:szCs w:val="28"/>
        </w:rPr>
      </w:pPr>
      <w:r w:rsidRPr="00C566EC">
        <w:rPr>
          <w:b/>
          <w:bCs/>
          <w:i/>
          <w:iCs/>
          <w:color w:val="484848"/>
          <w:sz w:val="28"/>
          <w:szCs w:val="28"/>
        </w:rPr>
        <w:t> </w:t>
      </w:r>
    </w:p>
    <w:p w:rsidR="00C566EC" w:rsidRPr="00C566EC" w:rsidRDefault="00C566EC" w:rsidP="00C566EC">
      <w:pPr>
        <w:pStyle w:val="a3"/>
        <w:shd w:val="clear" w:color="auto" w:fill="FFFFFF"/>
        <w:spacing w:before="0" w:beforeAutospacing="0" w:after="0" w:afterAutospacing="0" w:line="340" w:lineRule="atLeast"/>
        <w:ind w:firstLine="567"/>
        <w:rPr>
          <w:color w:val="484848"/>
          <w:sz w:val="28"/>
          <w:szCs w:val="28"/>
        </w:rPr>
      </w:pPr>
      <w:r w:rsidRPr="00C566EC">
        <w:rPr>
          <w:color w:val="484848"/>
          <w:sz w:val="28"/>
          <w:szCs w:val="28"/>
        </w:rPr>
        <w:lastRenderedPageBreak/>
        <w:t xml:space="preserve">Взгляд  Фаворского  на  </w:t>
      </w:r>
      <w:r w:rsidR="005906A9">
        <w:rPr>
          <w:color w:val="484848"/>
          <w:sz w:val="28"/>
          <w:szCs w:val="28"/>
        </w:rPr>
        <w:t xml:space="preserve">диалектическое  единство  </w:t>
      </w:r>
      <w:proofErr w:type="spellStart"/>
      <w:r w:rsidR="005906A9">
        <w:rPr>
          <w:color w:val="484848"/>
          <w:sz w:val="28"/>
          <w:szCs w:val="28"/>
        </w:rPr>
        <w:t>вещно</w:t>
      </w:r>
      <w:r w:rsidRPr="00C566EC">
        <w:rPr>
          <w:color w:val="484848"/>
          <w:sz w:val="28"/>
          <w:szCs w:val="28"/>
        </w:rPr>
        <w:t>произ</w:t>
      </w:r>
      <w:r w:rsidR="005906A9">
        <w:rPr>
          <w:color w:val="484848"/>
          <w:sz w:val="28"/>
          <w:szCs w:val="28"/>
        </w:rPr>
        <w:t>водственного</w:t>
      </w:r>
      <w:proofErr w:type="spellEnd"/>
      <w:r w:rsidR="005906A9">
        <w:rPr>
          <w:color w:val="484848"/>
          <w:sz w:val="28"/>
          <w:szCs w:val="28"/>
        </w:rPr>
        <w:t xml:space="preserve">  и  </w:t>
      </w:r>
      <w:proofErr w:type="spellStart"/>
      <w:r w:rsidR="005906A9">
        <w:rPr>
          <w:color w:val="484848"/>
          <w:sz w:val="28"/>
          <w:szCs w:val="28"/>
        </w:rPr>
        <w:t>изобразительно</w:t>
      </w:r>
      <w:r w:rsidRPr="00C566EC">
        <w:rPr>
          <w:color w:val="484848"/>
          <w:sz w:val="28"/>
          <w:szCs w:val="28"/>
        </w:rPr>
        <w:t>станкового</w:t>
      </w:r>
      <w:proofErr w:type="spellEnd"/>
      <w:r w:rsidRPr="00C566EC">
        <w:rPr>
          <w:color w:val="484848"/>
          <w:sz w:val="28"/>
          <w:szCs w:val="28"/>
        </w:rPr>
        <w:t>  начал  долгое  время  являл  собой  главенствующее  теоретическое  значение.  В  свою  очередь  дом  ученого  стал  одним  из  центров  нового  оттепельного  искусства.  Но  при  этом  были  периоды,  когда  теорию  графики  усиленно  отрицали:  политика  активно  вмешивалась  в  книжное  искусство.</w:t>
      </w:r>
    </w:p>
    <w:p w:rsidR="00C566EC" w:rsidRPr="005906A9" w:rsidRDefault="00C566EC" w:rsidP="005906A9">
      <w:pPr>
        <w:pStyle w:val="a3"/>
        <w:shd w:val="clear" w:color="auto" w:fill="FFFFFF"/>
        <w:spacing w:before="0" w:beforeAutospacing="0" w:after="0" w:afterAutospacing="0" w:line="340" w:lineRule="atLeast"/>
        <w:ind w:firstLine="567"/>
        <w:rPr>
          <w:color w:val="484848"/>
          <w:sz w:val="28"/>
          <w:szCs w:val="28"/>
        </w:rPr>
      </w:pPr>
      <w:r w:rsidRPr="00C566EC">
        <w:rPr>
          <w:color w:val="484848"/>
          <w:sz w:val="28"/>
          <w:szCs w:val="28"/>
        </w:rPr>
        <w:t>. Проблемы  стиля  приобретают  особый  смысл,  когда  в  этих  стремлениях  преобладает  увлечение  литературной  классикой.  Современность  диктует  новые  акценты  в  восприятии  классических  литературных  произведений.  Поиски  выразительности  иллюстраций  с  чистотой  и  гармонией  стиля  классической  литературы,  ясность  и  динамизм,  строгость  и  раскованность  в  худ</w:t>
      </w:r>
      <w:r w:rsidR="005906A9">
        <w:rPr>
          <w:color w:val="484848"/>
          <w:sz w:val="28"/>
          <w:szCs w:val="28"/>
        </w:rPr>
        <w:t xml:space="preserve">ожественном  ансамбле  книги  </w:t>
      </w:r>
      <w:r w:rsidRPr="00C566EC">
        <w:rPr>
          <w:color w:val="484848"/>
          <w:sz w:val="28"/>
          <w:szCs w:val="28"/>
        </w:rPr>
        <w:t xml:space="preserve"> ориентиры  в  творческих  разработках.  Многие  из  этих  и  другие  вопросы  концентрируются  в  интерпретации  классики  в  книжной  графике.</w:t>
      </w:r>
      <w:r>
        <w:rPr>
          <w:rFonts w:ascii="Roboto" w:hAnsi="Roboto"/>
          <w:color w:val="484848"/>
          <w:sz w:val="23"/>
          <w:szCs w:val="23"/>
        </w:rPr>
        <w:t> </w:t>
      </w:r>
      <w:r>
        <w:rPr>
          <w:rFonts w:ascii="Roboto" w:hAnsi="Roboto"/>
          <w:color w:val="484848"/>
          <w:sz w:val="23"/>
          <w:szCs w:val="23"/>
        </w:rPr>
        <w:br/>
      </w:r>
    </w:p>
    <w:p w:rsidR="007C3F88" w:rsidRDefault="007C3F88"/>
    <w:sectPr w:rsidR="007C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566EC"/>
    <w:rsid w:val="005906A9"/>
    <w:rsid w:val="007C3F88"/>
    <w:rsid w:val="00C5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566EC"/>
    <w:rPr>
      <w:color w:val="0000FF"/>
      <w:u w:val="single"/>
    </w:rPr>
  </w:style>
  <w:style w:type="paragraph" w:customStyle="1" w:styleId="default">
    <w:name w:val="default"/>
    <w:basedOn w:val="a"/>
    <w:rsid w:val="00C5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2019-10-12T15:09:00Z</dcterms:created>
  <dcterms:modified xsi:type="dcterms:W3CDTF">2019-10-12T15:34:00Z</dcterms:modified>
</cp:coreProperties>
</file>